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La realidad virtual y la digitalización del patrimonio consolidan a Santander en la vanguardia del turismo inteligente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6t5jytz81ab8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Santander Smart Destination lidera el cambio de paradigma del sector mediante herramientas inmersivas y gobernanza de datos en una jornada que unió los casos de éxito de Logroño, Murcia, Valencia y CANTUR.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13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julio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, 26.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transformación digital de los destinos turísticos en España ha dejado de ser una proyección de futuro para convertirse en una realidad de gestión diaria. El Palacio de Exposiciones y Congresos de Santander acogió recientemente la jornada de balance del proyecto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'Santander Smart Destination'</w:t>
      </w:r>
      <w:r w:rsidDel="00000000" w:rsidR="00000000" w:rsidRPr="00000000">
        <w:rPr>
          <w:rFonts w:ascii="Arial" w:cs="Arial" w:eastAsia="Arial" w:hAnsi="Arial"/>
          <w:rtl w:val="0"/>
        </w:rPr>
        <w:t xml:space="preserve">, una cita clave que sitúa a la capital cántabra en la vanguardia de la Red Nacional de Destinos Turísticos Inteligentes. El encuentro sirvió para constatar cómo la implantación de la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Plataforma Inteligente de Destinos (PID)</w:t>
      </w:r>
      <w:r w:rsidDel="00000000" w:rsidR="00000000" w:rsidRPr="00000000">
        <w:rPr>
          <w:rFonts w:ascii="Arial" w:cs="Arial" w:eastAsia="Arial" w:hAnsi="Arial"/>
          <w:rtl w:val="0"/>
        </w:rPr>
        <w:t xml:space="preserve"> permite sustituir las intuiciones por evidencias y datos reales a la hora de tomar decisiones estratégicas.</w:t>
      </w:r>
    </w:p>
    <w:p w:rsidR="00000000" w:rsidDel="00000000" w:rsidP="00000000" w:rsidRDefault="00000000" w:rsidRPr="00000000" w14:paraId="00000008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Financiado por los fondos europeos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NextGenerationEU</w:t>
      </w:r>
      <w:r w:rsidDel="00000000" w:rsidR="00000000" w:rsidRPr="00000000">
        <w:rPr>
          <w:rFonts w:ascii="Arial" w:cs="Arial" w:eastAsia="Arial" w:hAnsi="Arial"/>
          <w:rtl w:val="0"/>
        </w:rPr>
        <w:t xml:space="preserve">, en el marco del Plan de Recuperación, Transformación y Resiliencia , este proyecto demuestra que el verdadero cambio de paradigma consiste en pasar de la mera promoción turística a la gestión integral y sostenible del destino.</w:t>
      </w:r>
    </w:p>
    <w:p w:rsidR="00000000" w:rsidDel="00000000" w:rsidP="00000000" w:rsidRDefault="00000000" w:rsidRPr="00000000" w14:paraId="00000009">
      <w:pPr>
        <w:pStyle w:val="Heading2"/>
        <w:spacing w:after="80" w:line="276" w:lineRule="auto"/>
        <w:rPr>
          <w:rFonts w:ascii="Arial" w:cs="Arial" w:eastAsia="Arial" w:hAnsi="Arial"/>
          <w:b w:val="1"/>
          <w:bCs w:val="1"/>
          <w:u w:val="single"/>
        </w:rPr>
      </w:pPr>
      <w:bookmarkStart w:colFirst="0" w:colLast="0" w:name="_heading=h.bkva7ke2hlc3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El ecosistema inmersivo de Santander: Realidad Virtual, Aumentada y Mixta</w:t>
      </w:r>
    </w:p>
    <w:p w:rsidR="00000000" w:rsidDel="00000000" w:rsidP="00000000" w:rsidRDefault="00000000" w:rsidRPr="00000000" w14:paraId="0000000A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núcleo del proyecto santanderino se apoya en soluciones tecnológicas orientadas tanto a enriquecer la experiencia del viajero como a profundizar en la sostenibilidad y divulgación de sus activos naturales y patrimoniales. Edurne Vidal, directora gerente de Santander Destino, fue la encargada de desgranar los módulos específicos integrados en la PID, desarrollados en colaboración con socios tecnológicos de primer nivel como NUNSYS y Telefónica.</w:t>
      </w:r>
    </w:p>
    <w:p w:rsidR="00000000" w:rsidDel="00000000" w:rsidP="00000000" w:rsidRDefault="00000000" w:rsidRPr="00000000" w14:paraId="0000000B">
      <w:pPr>
        <w:pStyle w:val="Heading3"/>
        <w:spacing w:after="80" w:line="276" w:lineRule="auto"/>
        <w:rPr>
          <w:rFonts w:ascii="Arial" w:cs="Arial" w:eastAsia="Arial" w:hAnsi="Arial"/>
          <w:b w:val="1"/>
          <w:bCs w:val="1"/>
          <w:u w:val="single"/>
        </w:rPr>
      </w:pPr>
      <w:bookmarkStart w:colFirst="0" w:colLast="0" w:name="_heading=h.8n8xhqrmtr22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Innovación en la experiencia del visitante</w:t>
      </w:r>
    </w:p>
    <w:p w:rsidR="00000000" w:rsidDel="00000000" w:rsidP="00000000" w:rsidRDefault="00000000" w:rsidRPr="00000000" w14:paraId="0000000C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nuevo ecosistema interactivo unifica tres soluciones punteras diseñadas para interactuar con el turista en diferentes etapas de su viaje: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line="276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Oficina de Turismo Virtual:</w:t>
      </w:r>
      <w:r w:rsidDel="00000000" w:rsidR="00000000" w:rsidRPr="00000000">
        <w:rPr>
          <w:rFonts w:ascii="Arial" w:cs="Arial" w:eastAsia="Arial" w:hAnsi="Arial"/>
          <w:rtl w:val="0"/>
        </w:rPr>
        <w:t xml:space="preserve"> Un espacio inmersivo accesible mediante gafas de realidad virtual.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="276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App de Ruta Histórica:</w:t>
      </w:r>
      <w:r w:rsidDel="00000000" w:rsidR="00000000" w:rsidRPr="00000000">
        <w:rPr>
          <w:rFonts w:ascii="Arial" w:cs="Arial" w:eastAsia="Arial" w:hAnsi="Arial"/>
          <w:rtl w:val="0"/>
        </w:rPr>
        <w:t xml:space="preserve"> Una aplicación móvil dotada de Realidad Aumentada que guiará a los usuarios de forma interactiva a través de 16 puntos de interés clave de la ciudad.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line="276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Tour de Realidad Mixta en el Palacio de la Magdalena:</w:t>
      </w:r>
      <w:r w:rsidDel="00000000" w:rsidR="00000000" w:rsidRPr="00000000">
        <w:rPr>
          <w:rFonts w:ascii="Arial" w:cs="Arial" w:eastAsia="Arial" w:hAnsi="Arial"/>
          <w:rtl w:val="0"/>
        </w:rPr>
        <w:t xml:space="preserve"> Un recorrido tecnológico sincronizado en tiempo real con las explicaciones del guía oficial, completamente adaptado para personas con visibilidad o movilidad reducida.</w:t>
      </w:r>
    </w:p>
    <w:p w:rsidR="00000000" w:rsidDel="00000000" w:rsidP="00000000" w:rsidRDefault="00000000" w:rsidRPr="00000000" w14:paraId="00000010">
      <w:pPr>
        <w:pStyle w:val="Heading3"/>
        <w:spacing w:after="80" w:line="276" w:lineRule="auto"/>
        <w:rPr>
          <w:rFonts w:ascii="Arial" w:cs="Arial" w:eastAsia="Arial" w:hAnsi="Arial"/>
          <w:b w:val="1"/>
          <w:bCs w:val="1"/>
          <w:u w:val="single"/>
        </w:rPr>
      </w:pPr>
      <w:bookmarkStart w:colFirst="0" w:colLast="0" w:name="_heading=h.uytye794jzwu" w:id="3"/>
      <w:bookmarkEnd w:id="3"/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Conservación y divulgación científica</w:t>
      </w:r>
    </w:p>
    <w:p w:rsidR="00000000" w:rsidDel="00000000" w:rsidP="00000000" w:rsidRDefault="00000000" w:rsidRPr="00000000" w14:paraId="00000011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tecnología también se despliega al servicio del patrimonio natural de la ciudad. Así en el marco de esta cita se detalló el proceso de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digitalización del Centro de Interpretación del Litoral (CIL)</w:t>
      </w:r>
      <w:r w:rsidDel="00000000" w:rsidR="00000000" w:rsidRPr="00000000">
        <w:rPr>
          <w:rFonts w:ascii="Arial" w:cs="Arial" w:eastAsia="Arial" w:hAnsi="Arial"/>
          <w:rtl w:val="0"/>
        </w:rPr>
        <w:t xml:space="preserve">, un proyecto donde las herramientas digitales se orientan de forma directa hacia la conservación ambiental y la divulgación científica de los ecosistemas marinos de Santander. Esta actuación se complementa con otros hitos de la gestión municipal, como el control inteligente de playas y el lanzamiento de una nueva tarjeta turística digital omnicanal.</w:t>
      </w:r>
    </w:p>
    <w:p w:rsidR="00000000" w:rsidDel="00000000" w:rsidP="00000000" w:rsidRDefault="00000000" w:rsidRPr="00000000" w14:paraId="00000012">
      <w:pPr>
        <w:pStyle w:val="Heading2"/>
        <w:spacing w:after="80" w:line="276" w:lineRule="auto"/>
        <w:rPr>
          <w:rFonts w:ascii="Arial" w:cs="Arial" w:eastAsia="Arial" w:hAnsi="Arial"/>
          <w:b w:val="1"/>
          <w:bCs w:val="1"/>
          <w:u w:val="single"/>
        </w:rPr>
      </w:pPr>
      <w:bookmarkStart w:colFirst="0" w:colLast="0" w:name="_heading=h.z86husj7hehl" w:id="4"/>
      <w:bookmarkEnd w:id="4"/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El aval de SEGITTUR: una infraestructura pública pionera</w:t>
      </w:r>
    </w:p>
    <w:p w:rsidR="00000000" w:rsidDel="00000000" w:rsidP="00000000" w:rsidRDefault="00000000" w:rsidRPr="00000000" w14:paraId="00000013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encuentro contó con el respaldo y análisis de Enrique Martínez Marín, presidente de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SEGITTUR</w:t>
      </w:r>
      <w:r w:rsidDel="00000000" w:rsidR="00000000" w:rsidRPr="00000000">
        <w:rPr>
          <w:rFonts w:ascii="Arial" w:cs="Arial" w:eastAsia="Arial" w:hAnsi="Arial"/>
          <w:rtl w:val="0"/>
        </w:rPr>
        <w:t xml:space="preserve">, quien calificó de "excelente" la implantación de la Plataforma Inteligente de Destinos a nivel nacional. Martínez Marín la definió como la primera infraestructura pública digital de su clase enfocada en transformar la gobernanza turística en España , señalando además que Santander representa el ejemplo perfecto de cómo la continuidad estratégica multiplica los resultados tangibles.</w:t>
      </w:r>
    </w:p>
    <w:p w:rsidR="00000000" w:rsidDel="00000000" w:rsidP="00000000" w:rsidRDefault="00000000" w:rsidRPr="00000000" w14:paraId="00000014">
      <w:pPr>
        <w:pStyle w:val="Heading2"/>
        <w:spacing w:after="80" w:line="276" w:lineRule="auto"/>
        <w:rPr>
          <w:rFonts w:ascii="Arial" w:cs="Arial" w:eastAsia="Arial" w:hAnsi="Arial"/>
          <w:b w:val="1"/>
          <w:bCs w:val="1"/>
          <w:u w:val="single"/>
        </w:rPr>
      </w:pPr>
      <w:bookmarkStart w:colFirst="0" w:colLast="0" w:name="_heading=h.urbdqoyw9142" w:id="5"/>
      <w:bookmarkEnd w:id="5"/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Interoperabilidad y sinergias: el debate de los destinos nacionales</w:t>
      </w:r>
    </w:p>
    <w:p w:rsidR="00000000" w:rsidDel="00000000" w:rsidP="00000000" w:rsidRDefault="00000000" w:rsidRPr="00000000" w14:paraId="00000015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Uno de los bloques más enriquecedores de la jornada fue la mesa redonda dedicada a la gobernanza compartida, las sinergias institucionales y la interoperabilidad entre diferentes plataformas locales y autonómicas. En este foro, diversos destinos nacionales de referencia expusieron sus casos de uso específicos de la mano de sus responsables técnicos y de gestión.</w:t>
      </w:r>
    </w:p>
    <w:p w:rsidR="00000000" w:rsidDel="00000000" w:rsidP="00000000" w:rsidRDefault="00000000" w:rsidRPr="00000000" w14:paraId="00000016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Por un lado,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Alfonso Pérez Álvaro</w:t>
      </w:r>
      <w:r w:rsidDel="00000000" w:rsidR="00000000" w:rsidRPr="00000000">
        <w:rPr>
          <w:rFonts w:ascii="Arial" w:cs="Arial" w:eastAsia="Arial" w:hAnsi="Arial"/>
          <w:rtl w:val="0"/>
        </w:rPr>
        <w:t xml:space="preserve">, Director General de Tecnología e Innovación del Ayuntamiento de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Logroño</w:t>
      </w:r>
      <w:r w:rsidDel="00000000" w:rsidR="00000000" w:rsidRPr="00000000">
        <w:rPr>
          <w:rFonts w:ascii="Arial" w:cs="Arial" w:eastAsia="Arial" w:hAnsi="Arial"/>
          <w:rtl w:val="0"/>
        </w:rPr>
        <w:t xml:space="preserve">, expuso las integraciones tecnológicas aplicadas específicamente al sector del enoturismo. Desde el Ayuntamiento de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Murcia</w:t>
      </w:r>
      <w:r w:rsidDel="00000000" w:rsidR="00000000" w:rsidRPr="00000000">
        <w:rPr>
          <w:rFonts w:ascii="Arial" w:cs="Arial" w:eastAsia="Arial" w:hAnsi="Arial"/>
          <w:rtl w:val="0"/>
        </w:rPr>
        <w:t xml:space="preserve">, su Director de Transformación Digital,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Francisco Javier Párraga González</w:t>
      </w:r>
      <w:r w:rsidDel="00000000" w:rsidR="00000000" w:rsidRPr="00000000">
        <w:rPr>
          <w:rFonts w:ascii="Arial" w:cs="Arial" w:eastAsia="Arial" w:hAnsi="Arial"/>
          <w:rtl w:val="0"/>
        </w:rPr>
        <w:t xml:space="preserve">, centró su intervención en la estrategia 'MiMurcia' y en cómo han logrado una plena integración con los sistemas de movilidad y seguridad urbana.</w:t>
      </w:r>
    </w:p>
    <w:p w:rsidR="00000000" w:rsidDel="00000000" w:rsidP="00000000" w:rsidRDefault="00000000" w:rsidRPr="00000000" w14:paraId="00000017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Asimismo, el ámbito de la gestión y la participación público-privada estuvo representado por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Antonio Franco Martínez</w:t>
      </w:r>
      <w:r w:rsidDel="00000000" w:rsidR="00000000" w:rsidRPr="00000000">
        <w:rPr>
          <w:rFonts w:ascii="Arial" w:cs="Arial" w:eastAsia="Arial" w:hAnsi="Arial"/>
          <w:rtl w:val="0"/>
        </w:rPr>
        <w:t xml:space="preserve">, Director Gerente de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Visit Valencia</w:t>
      </w:r>
      <w:r w:rsidDel="00000000" w:rsidR="00000000" w:rsidRPr="00000000">
        <w:rPr>
          <w:rFonts w:ascii="Arial" w:cs="Arial" w:eastAsia="Arial" w:hAnsi="Arial"/>
          <w:rtl w:val="0"/>
        </w:rPr>
        <w:t xml:space="preserve">, quien enfocó sus palabras en el desarrollo de herramientas avanzadas de gobernanza compartida. Finalmente, la visión de la activación territorial a escala supramunicipal corrió a cargo de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Carolina Gómez Paniagua</w:t>
      </w:r>
      <w:r w:rsidDel="00000000" w:rsidR="00000000" w:rsidRPr="00000000">
        <w:rPr>
          <w:rFonts w:ascii="Arial" w:cs="Arial" w:eastAsia="Arial" w:hAnsi="Arial"/>
          <w:rtl w:val="0"/>
        </w:rPr>
        <w:t xml:space="preserve">, Coordinadora del Servicio de Información Turística y Publicaciones de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CANTUR</w:t>
      </w:r>
      <w:r w:rsidDel="00000000" w:rsidR="00000000" w:rsidRPr="00000000">
        <w:rPr>
          <w:rFonts w:ascii="Arial" w:cs="Arial" w:eastAsia="Arial" w:hAnsi="Arial"/>
          <w:rtl w:val="0"/>
        </w:rPr>
        <w:t xml:space="preserve">, aportando la perspectiva de la integración turística en toda la comunidad de Cantabria.</w:t>
      </w:r>
    </w:p>
    <w:p w:rsidR="00000000" w:rsidDel="00000000" w:rsidP="00000000" w:rsidRDefault="00000000" w:rsidRPr="00000000" w14:paraId="00000018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cita concluyó evidenciando que el futuro del sector pasa por consolidar estos ecosistemas tecnológicos interoperables, capaces de conectar datos, empresas y viajeros para garantizar un modelo turístico de alta competitividad, resiliente y respetuoso con el entorno habitado.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jc w:val="both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Tecnología al servicio de la sostenibilidad</w:t>
      </w:r>
    </w:p>
    <w:p w:rsidR="00000000" w:rsidDel="00000000" w:rsidP="00000000" w:rsidRDefault="00000000" w:rsidRPr="00000000" w14:paraId="0000001A">
      <w:pPr>
        <w:spacing w:after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Plataforma Inteligente de Destinos busca impulsar la competitividad del turismo, permitiendo una toma de decisiones basada en evidencias y mejorando la interacción con el turista antes, durante y después de su visita. </w:t>
      </w:r>
    </w:p>
    <w:p w:rsidR="00000000" w:rsidDel="00000000" w:rsidP="00000000" w:rsidRDefault="00000000" w:rsidRPr="00000000" w14:paraId="0000001B">
      <w:pPr>
        <w:spacing w:after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Esta plataforma no es solo una herramienta tecnológica, sino un ecosistema diseñado para conectar datos, personas y experiencias, facilitando una gestión más sostenible y eficiente del turismo. </w:t>
      </w:r>
    </w:p>
    <w:p w:rsidR="00000000" w:rsidDel="00000000" w:rsidP="00000000" w:rsidRDefault="00000000" w:rsidRPr="00000000" w14:paraId="0000001C">
      <w:pPr>
        <w:spacing w:after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Este proyecto cuenta con la financiación de la Unión Europea – NextGenerationEU, en el marco del Plan de Recuperación, Transformación y Resiliencia.</w:t>
      </w:r>
    </w:p>
    <w:p w:rsidR="00000000" w:rsidDel="00000000" w:rsidP="00000000" w:rsidRDefault="00000000" w:rsidRPr="00000000" w14:paraId="0000001D">
      <w:pPr>
        <w:spacing w:after="24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85750" cy="28575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85750" cy="285750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85750" cy="28575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85750" cy="28575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85750" cy="28575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85750" cy="28575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85750" cy="285750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85750" cy="28575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6840" w:w="11900" w:orient="portrait"/>
      <w:pgMar w:bottom="1417" w:top="1417" w:left="1701" w:right="1701" w:header="709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252"/>
        <w:tab w:val="right" w:leader="none" w:pos="8504"/>
      </w:tabs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Excmo. Ayuntamiento de Santander – Plaza del Ayuntamiento, s/n – 39002, Santander (Cantabria)</w:t>
    </w:r>
  </w:p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jc w:val="center"/>
      <w:rPr>
        <w:color w:val="e88a35"/>
        <w:sz w:val="14"/>
        <w:szCs w:val="14"/>
        <w:u w:val="single"/>
      </w:rPr>
    </w:pPr>
    <w:r w:rsidDel="00000000" w:rsidR="00000000" w:rsidRPr="00000000">
      <w:rPr>
        <w:sz w:val="14"/>
        <w:szCs w:val="14"/>
        <w:rtl w:val="0"/>
      </w:rPr>
      <w:t xml:space="preserve">Teléfono: 942 200 722 – </w:t>
    </w:r>
    <w:hyperlink r:id="rId1">
      <w:r w:rsidDel="00000000" w:rsidR="00000000" w:rsidRPr="00000000">
        <w:rPr>
          <w:color w:val="e88a35"/>
          <w:sz w:val="14"/>
          <w:szCs w:val="14"/>
          <w:u w:val="single"/>
          <w:rtl w:val="0"/>
        </w:rPr>
        <w:t xml:space="preserve">prensa@ayto-santander.es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tabs>
        <w:tab w:val="center" w:leader="none" w:pos="4252"/>
        <w:tab w:val="right" w:leader="none" w:pos="8504"/>
      </w:tabs>
      <w:jc w:val="center"/>
      <w:rPr>
        <w:color w:val="e88a35"/>
        <w:sz w:val="14"/>
        <w:szCs w:val="14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tabs>
        <w:tab w:val="center" w:leader="none" w:pos="4252"/>
        <w:tab w:val="right" w:leader="none" w:pos="8504"/>
      </w:tabs>
      <w:jc w:val="center"/>
      <w:rPr>
        <w:sz w:val="14"/>
        <w:szCs w:val="14"/>
      </w:rPr>
    </w:pPr>
    <w:r w:rsidDel="00000000" w:rsidR="00000000" w:rsidRPr="00000000">
      <w:rPr>
        <w:sz w:val="14"/>
        <w:szCs w:val="14"/>
      </w:rPr>
      <w:drawing>
        <wp:inline distB="0" distT="0" distL="0" distR="0">
          <wp:extent cx="1777897" cy="233483"/>
          <wp:effectExtent b="0" l="0" r="0" t="0"/>
          <wp:docPr id="9" name="image10.png"/>
          <a:graphic>
            <a:graphicData uri="http://schemas.openxmlformats.org/drawingml/2006/picture">
              <pic:pic>
                <pic:nvPicPr>
                  <pic:cNvPr id="0" name="image10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77897" cy="2334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1080" w:lineRule="auto"/>
      <w:rPr>
        <w:color w:val="000000"/>
      </w:rPr>
    </w:pPr>
    <w:r w:rsidDel="00000000" w:rsidR="00000000" w:rsidRPr="00000000">
      <w:rPr>
        <w:color w:val="000000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-1261</wp:posOffset>
          </wp:positionH>
          <wp:positionV relativeFrom="page">
            <wp:posOffset>16510</wp:posOffset>
          </wp:positionV>
          <wp:extent cx="7559675" cy="947420"/>
          <wp:effectExtent b="0" l="0" r="0" t="0"/>
          <wp:wrapSquare wrapText="bothSides" distB="0" distT="0" distL="114300" distR="114300"/>
          <wp:docPr id="10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9474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/>
  </w:style>
  <w:style w:type="paragraph" w:styleId="Heading2">
    <w:name w:val="heading 2"/>
    <w:basedOn w:val="Normal"/>
    <w:next w:val="Normal"/>
    <w:pPr/>
    <w:rPr/>
  </w:style>
  <w:style w:type="paragraph" w:styleId="Heading3">
    <w:name w:val="heading 3"/>
    <w:basedOn w:val="Normal"/>
    <w:next w:val="Normal"/>
    <w:pPr/>
    <w:rPr/>
  </w:style>
  <w:style w:type="paragraph" w:styleId="Heading4">
    <w:name w:val="heading 4"/>
    <w:basedOn w:val="Normal"/>
    <w:next w:val="Normal"/>
    <w:pPr/>
    <w:rPr/>
  </w:style>
  <w:style w:type="paragraph" w:styleId="Heading5">
    <w:name w:val="heading 5"/>
    <w:basedOn w:val="Normal"/>
    <w:next w:val="Normal"/>
    <w:pPr/>
    <w:rPr/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00303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4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header" Target="header1.xml"/><Relationship Id="rId14" Type="http://schemas.openxmlformats.org/officeDocument/2006/relationships/image" Target="media/image1.png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rensa@ayto-santander.es" TargetMode="External"/><Relationship Id="rId2" Type="http://schemas.openxmlformats.org/officeDocument/2006/relationships/image" Target="media/image10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wwQ0ZlrO1kZC26d9wKMgE6mKdA==">CgMxLjAyDmguNnQ1anl0ejgxYWI4Mg5oLmJrdmE3a2UyaGxjMzIOaC44bjh4aHFybXRyMjIyDmgudXl0eWU3OTRqend1Mg5oLno4Nmh1c2o3aGVobDIOaC51cmJkcW95dzkxNDI4AHIhMUFWXy1ENUtScWJDN09VenNLakkxdUF4SWkyTmhLM2xC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